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32D9">
      <w:pPr>
        <w:pStyle w:val="181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№5 к Договору публичной оферты</w:t>
      </w:r>
    </w:p>
    <w:p w14:paraId="1D8C06C4">
      <w:pPr>
        <w:pStyle w:val="181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на предоставление услуг в семейном парке «МАКСИЛЭНД»  </w:t>
      </w:r>
    </w:p>
    <w:p w14:paraId="38FD0B62">
      <w:pPr>
        <w:rPr>
          <w:rFonts w:ascii="Times New Roman" w:hAnsi="Times New Roman"/>
          <w:b/>
          <w:sz w:val="24"/>
          <w:szCs w:val="24"/>
        </w:rPr>
      </w:pPr>
    </w:p>
    <w:p w14:paraId="751801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на оказание услуг по организации праздника </w:t>
      </w:r>
      <w:bookmarkStart w:id="0" w:name="_GoBack"/>
      <w:bookmarkEnd w:id="0"/>
    </w:p>
    <w:p w14:paraId="36AB46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парке активного отдыха «МАКСИЛЭНД».</w:t>
      </w:r>
    </w:p>
    <w:p w14:paraId="3704C4C2">
      <w:pPr>
        <w:jc w:val="both"/>
        <w:rPr>
          <w:rFonts w:ascii="Times New Roman" w:hAnsi="Times New Roman"/>
          <w:bCs/>
        </w:rPr>
      </w:pPr>
    </w:p>
    <w:p w14:paraId="1720861B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Г.Ульяновск                                                                                           «_____»____________20______г.</w:t>
      </w:r>
    </w:p>
    <w:p w14:paraId="4BAC3092">
      <w:pPr>
        <w:jc w:val="both"/>
        <w:rPr>
          <w:rFonts w:ascii="Times New Roman" w:hAnsi="Times New Roman"/>
          <w:bCs/>
        </w:rPr>
      </w:pPr>
    </w:p>
    <w:p w14:paraId="1690E38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Общество с ограниченной ответственностью «Максилэнд</w:t>
      </w:r>
      <w:r>
        <w:rPr>
          <w:rFonts w:hint="default" w:ascii="Times New Roman" w:hAnsi="Times New Roman"/>
          <w:bCs/>
          <w:lang w:val="ru-RU"/>
        </w:rPr>
        <w:t>-Центр</w:t>
      </w:r>
      <w:r>
        <w:rPr>
          <w:rFonts w:ascii="Times New Roman" w:hAnsi="Times New Roman"/>
          <w:bCs/>
        </w:rPr>
        <w:t xml:space="preserve">», в лице генерального директора </w:t>
      </w:r>
      <w:r>
        <w:rPr>
          <w:rFonts w:ascii="Times New Roman" w:hAnsi="Times New Roman"/>
          <w:bCs/>
          <w:lang w:val="ru-RU"/>
        </w:rPr>
        <w:t>Кузнецова</w:t>
      </w:r>
      <w:r>
        <w:rPr>
          <w:rFonts w:hint="default" w:ascii="Times New Roman" w:hAnsi="Times New Roman"/>
          <w:bCs/>
          <w:lang w:val="ru-RU"/>
        </w:rPr>
        <w:t xml:space="preserve"> Артема Геннадьевича</w:t>
      </w:r>
      <w:r>
        <w:rPr>
          <w:rFonts w:ascii="Times New Roman" w:hAnsi="Times New Roman"/>
          <w:bCs/>
        </w:rPr>
        <w:t>, действующего на основании Устава, именуемое в дальнейшем Исполнитель, с одной стороны, и ________________________________________________________, с другой стороны, именуемый(ая) в дельнейшем Заказчик, заключили договор о нижеследующем:</w:t>
      </w:r>
    </w:p>
    <w:p w14:paraId="2CA3CAA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Предмет договора</w:t>
      </w:r>
    </w:p>
    <w:p w14:paraId="691E9664">
      <w:pPr>
        <w:pStyle w:val="18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Исполнитель оказывает следующие услуги по организации праздника:</w:t>
      </w:r>
    </w:p>
    <w:p w14:paraId="6EA53F37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Предоставляет для организации праздника/дня рождения Заказчика в Парке домик либо столы в ресторане. </w:t>
      </w:r>
    </w:p>
    <w:p w14:paraId="2E5A3D6A">
      <w:pPr>
        <w:pStyle w:val="182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1.2. Осуществляет приготовление блюд, заказанных Заказчиком по банкетному или основному меню, а также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накрытие стола (посуда, салфетки, приборы, ваза для цветов), подачу блюд и напитков, уборка банкета по его завершению.</w:t>
      </w:r>
      <w:r>
        <w:rPr>
          <w:sz w:val="22"/>
          <w:szCs w:val="22"/>
        </w:rPr>
        <w:t xml:space="preserve"> </w:t>
      </w:r>
    </w:p>
    <w:p w14:paraId="5F508CE5">
      <w:pPr>
        <w:pStyle w:val="182"/>
        <w:ind w:left="0"/>
        <w:jc w:val="both"/>
        <w:rPr>
          <w:b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1.2.1.  Блюда из «Банкетного меню» со скидкой заказываются у Директора по праздникам только при раннем бронировании банкета. В день проведения праздника «Банкетное меню» не действует, т.е. блюда заказываются по меню ресторана «МАКСИЛЭНД», время ожидания в выходные дни от 1 до 1,5 час. </w:t>
      </w:r>
      <w:r>
        <w:rPr>
          <w:b/>
          <w:i/>
          <w:iCs/>
          <w:sz w:val="22"/>
          <w:szCs w:val="22"/>
        </w:rPr>
        <w:t>В день банкета и накануне банкета ранее заказанное меню не подлежит изменению. Меню можно изменить за два дня до праздника.</w:t>
      </w:r>
    </w:p>
    <w:p w14:paraId="600C1F4B">
      <w:pPr>
        <w:pStyle w:val="182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1.3. Дополнительные услуги. </w:t>
      </w:r>
      <w:r>
        <w:rPr>
          <w:sz w:val="22"/>
          <w:szCs w:val="22"/>
        </w:rPr>
        <w:t xml:space="preserve">При желании Заказчик может заказать у Директора по праздникам аниматора, анимационно-развлекательную программу. Анимации заказываются на заранее оговоренное время. </w:t>
      </w:r>
      <w:r>
        <w:rPr>
          <w:b/>
          <w:sz w:val="22"/>
          <w:szCs w:val="22"/>
        </w:rPr>
        <w:t>Отказ от анимации в день проведения банкета невозможен</w:t>
      </w:r>
      <w:r>
        <w:rPr>
          <w:sz w:val="22"/>
          <w:szCs w:val="22"/>
        </w:rPr>
        <w:t>. Заказчик может принести свой дополнительный декор (по согласованию с Директором по праздникам).</w:t>
      </w:r>
    </w:p>
    <w:p w14:paraId="7A3A07AC">
      <w:pPr>
        <w:pStyle w:val="182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Порядок оформления заказа.</w:t>
      </w:r>
    </w:p>
    <w:p w14:paraId="2138E9D8">
      <w:pPr>
        <w:pStyle w:val="18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 Заказчик согласовывает с Директором по праздникам дату и время проведения праздника, выбирает домик, либо бронирует стол в ресторане, сообщает количество детей и взрослых, заказывает дополнительные услуги (см. п.1.3. настоящих Правил). Оформление заказа возможно при личном присутствии Заказчика. Допускается оформление заказа по телефону, при условии внесения предоплаты не менее чем за 5 (пять) календарных дней до даты начала праздника. В противном случае бронь на домик/стол в ресторане снимается. </w:t>
      </w:r>
    </w:p>
    <w:p w14:paraId="34DF89F9">
      <w:pPr>
        <w:pStyle w:val="18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Оплата заказа. В день оформления заказа заказчик вносит предоплату за заказ, окончательный расчет производится в день проведения праздника (до его начала).  </w:t>
      </w:r>
    </w:p>
    <w:p w14:paraId="56CE0B79">
      <w:pPr>
        <w:pStyle w:val="18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В стоимость заказа входит: стоимость входного билета на безлимитное посещение на каждого ребенка, за исключением именинника и сопровождающих взрослых (согласно Прайс-листу Исполнителя (Приложение №3 к Договору оферты), стоимость заказанных блюд и дополнительных услуг, согласно п.1.3. </w:t>
      </w:r>
    </w:p>
    <w:p w14:paraId="4726580D">
      <w:pPr>
        <w:pStyle w:val="18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 Дополнительные услуги и товары, приобретенные Заказчиком на протяжении праздника, оплачиваются по факту их заказа.</w:t>
      </w:r>
    </w:p>
    <w:p w14:paraId="2D045A30">
      <w:pPr>
        <w:pStyle w:val="182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Права и обязанности.</w:t>
      </w:r>
    </w:p>
    <w:p w14:paraId="45147E40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Заказчик имеет право:</w:t>
      </w:r>
    </w:p>
    <w:p w14:paraId="46B22948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3.1.1. Находится в домике для празднования и/или за столом(ами) в ресторане в течение временного периода проведения праздника. В случае если Заказчик находится в парке (в т.ч. домике для празднования/за столом(ами) в ресторане) меньшее количество времени, согласно оплаченному им времени, и при отсутствии вины Исполнителя, Исполнитель считается исполнившим все свои обязательства по организации праздника в полном объеме и надлежащего качества. При этом стоимость праздника уменьшению не подлежит.</w:t>
      </w:r>
    </w:p>
    <w:p w14:paraId="172429D4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3.1.2. Находится на территории парка в течение всего периода праздника, в т.ч. пользоваться игровым оборудованием; </w:t>
      </w:r>
    </w:p>
    <w:p w14:paraId="51A1383D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3.1.3. В случае болезни ребенка </w:t>
      </w:r>
      <w:r>
        <w:rPr>
          <w:bCs/>
          <w:sz w:val="22"/>
          <w:szCs w:val="22"/>
          <w:u w:val="single"/>
        </w:rPr>
        <w:t>перенести</w:t>
      </w:r>
      <w:r>
        <w:rPr>
          <w:bCs/>
          <w:sz w:val="22"/>
          <w:szCs w:val="22"/>
        </w:rPr>
        <w:t xml:space="preserve"> заказ на другую свободную дату в свободный домик либо стол в ресторане, с корректировкой его стоимости в зависимости от посадочных мест. Перенос осуществляется при наличии у Исполнителя свободных по времени домиков/столов в ресторане.</w:t>
      </w:r>
    </w:p>
    <w:p w14:paraId="747A4B17">
      <w:pPr>
        <w:pStyle w:val="182"/>
        <w:ind w:left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3.1.4. Принести </w:t>
      </w:r>
      <w:r>
        <w:rPr>
          <w:b/>
          <w:bCs/>
          <w:sz w:val="22"/>
          <w:szCs w:val="22"/>
        </w:rPr>
        <w:t>с собой только торт.</w:t>
      </w:r>
      <w:r>
        <w:rPr>
          <w:bCs/>
          <w:sz w:val="22"/>
          <w:szCs w:val="22"/>
        </w:rPr>
        <w:t xml:space="preserve"> В данном случае, ответственность за возможные последствия этого (в том числе, но не ограничиваясь: пищевые отравления) Заказчик несет самостоятельно. </w:t>
      </w:r>
    </w:p>
    <w:p w14:paraId="1978EC63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обязан:</w:t>
      </w:r>
    </w:p>
    <w:p w14:paraId="0208E85F">
      <w:pPr>
        <w:jc w:val="both"/>
        <w:rPr>
          <w:rFonts w:ascii="Times New Roman" w:hAnsi="Times New Roman" w:eastAsia="Times New Roman" w:cs="Times New Roman"/>
          <w:bCs/>
          <w:color w:val="auto"/>
          <w:lang w:eastAsia="ru-RU"/>
        </w:rPr>
      </w:pPr>
      <w:r>
        <w:rPr>
          <w:rFonts w:ascii="Times New Roman" w:hAnsi="Times New Roman" w:cs="Times New Roman"/>
          <w:bCs/>
        </w:rPr>
        <w:t xml:space="preserve">3.2.1. </w:t>
      </w:r>
      <w:r>
        <w:rPr>
          <w:rFonts w:ascii="Times New Roman" w:hAnsi="Times New Roman" w:eastAsia="Times New Roman" w:cs="Times New Roman"/>
          <w:bCs/>
          <w:color w:val="auto"/>
          <w:lang w:eastAsia="ru-RU"/>
        </w:rPr>
        <w:t>Ознакомиться до заключения настоящего Договора с «Мерами предостережения при эксплуатации игрового оборудования» (Приложение №1 к договору оферты), «Правилами эксплуатации игрового оборудования» (Приложение №6 к договору оферты), «Правилами посещения и поведения в семейном парке «МАКСИЛЭНД» (Приложение №4 к договору оферты) и соблюдать их после заключения Договора. Заказчик лично подписывает расписку «Согласие с правилами» (Приложение №2) при входе в парк и несет полную ответственность за их ненадлежащее выполнение или невыполнение. Каждого ребенка Заказчик вписывает в свою расписку, разъясняет ему данные правила в полном объеме и несет за него персональную ответственность.</w:t>
      </w:r>
    </w:p>
    <w:p w14:paraId="396FA660">
      <w:pPr>
        <w:jc w:val="both"/>
        <w:rPr>
          <w:rFonts w:ascii="Times New Roman" w:hAnsi="Times New Roman" w:eastAsia="Times New Roman" w:cs="Times New Roman"/>
          <w:bCs/>
          <w:color w:val="auto"/>
          <w:lang w:eastAsia="ru-RU"/>
        </w:rPr>
      </w:pPr>
      <w:r>
        <w:rPr>
          <w:rFonts w:ascii="Times New Roman" w:hAnsi="Times New Roman" w:eastAsia="Times New Roman" w:cs="Times New Roman"/>
          <w:bCs/>
          <w:color w:val="auto"/>
          <w:lang w:eastAsia="ru-RU"/>
        </w:rPr>
        <w:t>3.2.3. Обеспечить соблюдение гостями праздника, а также ребенком/детьми «Правил посещения и поведения в семейном парке «МАКСИЛЭНД», «Правил эксплуатации игрового оборудования».</w:t>
      </w:r>
    </w:p>
    <w:p w14:paraId="1A9EB043">
      <w:pPr>
        <w:jc w:val="both"/>
        <w:rPr>
          <w:rFonts w:ascii="Times New Roman" w:hAnsi="Times New Roman" w:eastAsia="Times New Roman" w:cs="Times New Roman"/>
          <w:bCs/>
          <w:color w:val="auto"/>
          <w:lang w:eastAsia="ru-RU"/>
        </w:rPr>
      </w:pPr>
      <w:r>
        <w:rPr>
          <w:rFonts w:ascii="Times New Roman" w:hAnsi="Times New Roman" w:eastAsia="Times New Roman" w:cs="Times New Roman"/>
          <w:bCs/>
          <w:color w:val="auto"/>
          <w:lang w:eastAsia="ru-RU"/>
        </w:rPr>
        <w:t>3.2.4. Исполнитель не оказывает услуги по присмотру за детьми. Заказчик обязан сопровождать детей, не достигших 18 лет, во время их нахождения на игровой территории и в зонах повышенного внимания (лестницы, проемы дверей, пол с кафельным покрытием, сан узел, детские стулья и т.п.).</w:t>
      </w:r>
    </w:p>
    <w:p w14:paraId="244F1F3E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3.2.5. Заранее проинформировать своих гостей о времени начала праздника и номере банкетного домика/стола в ресторане. Для прохода на территорию парка «МАКСИЛЭНД» гости праздника должны знать фамилию Заказчика и номер домика/стола в ресторане.</w:t>
      </w:r>
    </w:p>
    <w:p w14:paraId="172FF7AA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Заказчик самостоятельно встречает своих гостей и самостоятельно организует сдачу верхней одежды в гардероб парка «МАКСИЛЭНД». Также перед началом праздника Заказчик самостоятельно приобретает и получает входные карты для гостей и самостоятельно   раздает их гостям   для входа на территорию парка «МАКСИЛЭНД». </w:t>
      </w:r>
    </w:p>
    <w:p w14:paraId="058907A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3.2.6. </w:t>
      </w:r>
      <w:r>
        <w:rPr>
          <w:rFonts w:ascii="Times New Roman" w:hAnsi="Times New Roman"/>
          <w:b/>
        </w:rPr>
        <w:t>Обеспечить нахождение гостей праздника в игровой зоне парка «МАКСИЛЭНД» (на зоне газона) строго в носочках.</w:t>
      </w:r>
      <w:r>
        <w:rPr>
          <w:rFonts w:ascii="Times New Roman" w:hAnsi="Times New Roman"/>
          <w:bCs/>
        </w:rPr>
        <w:t xml:space="preserve">  Обувь ставится на полочки для обуви перед игровой зоной.</w:t>
      </w:r>
    </w:p>
    <w:p w14:paraId="46063E9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3.3. Исполнитель имеет право: </w:t>
      </w:r>
    </w:p>
    <w:p w14:paraId="0AAC2AB0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3.3.1. Делать замечания гостям при нарушении Правил посещения и поведения, Правил эксплуатации игрового оборудования.</w:t>
      </w:r>
    </w:p>
    <w:p w14:paraId="6A28C289">
      <w:pPr>
        <w:pStyle w:val="182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3.3.2.  При нарушении </w:t>
      </w:r>
      <w:r>
        <w:rPr>
          <w:rStyle w:val="180"/>
          <w:bCs/>
          <w:sz w:val="22"/>
          <w:szCs w:val="22"/>
        </w:rPr>
        <w:t xml:space="preserve">«Правил эксплуатации игрового оборудования» (Приложение №6 к договору оферты), «Правил посещения и поведения в семейном парке «МАКСИЛЭНД» (Приложение №4 к договору оферты) </w:t>
      </w:r>
      <w:r>
        <w:rPr>
          <w:bCs/>
          <w:sz w:val="22"/>
          <w:szCs w:val="22"/>
        </w:rPr>
        <w:t>досрочно закончить праздник и попросить Заказчика и его гостей освободить территорию Семейного пространства «МАКСИЛЭНД» без компенсации денежных средств.</w:t>
      </w:r>
    </w:p>
    <w:p w14:paraId="5802456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3.4. Исполнитель обязан оказывать услуги качественно и в сроки, оговоренные сторонами.</w:t>
      </w:r>
    </w:p>
    <w:p w14:paraId="703BCA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14:paraId="340BF69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4.5.1. Заказчику запрещается приносить на праздник: любые напитки, продукты, готовые блюда (за исключением торта), пиротехнические изделия (в том числе фонтан-свеча). </w:t>
      </w:r>
    </w:p>
    <w:p w14:paraId="1D452C2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4.5.2 Запрещается нахождение в нетрезвом виде на территории парка. </w:t>
      </w:r>
    </w:p>
    <w:p w14:paraId="5D1B925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4.5.3. Претензии по работе аниматора могут быть озвучены Исполнителю в течение первых 10 минут хода программы. При этом Заказчик должен четко обозначить причины обращения. В противном случае Исполнитель будет считаться исполнившим свои обязательства надлежащим образом и в полном объеме.</w:t>
      </w:r>
    </w:p>
    <w:p w14:paraId="110BFB6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4.5.4. В случае если по окончании праздника Заказчиком не будут предъявлены какие-либо претензии к Исполнителю относительно оказанных услуг, Исполнитель будет считаться исполнившим свои обязательства по настоящему Договору в полном объеме и надлежащего качества. При этом подписание сторонами акта выполненных работ не требуется. </w:t>
      </w:r>
    </w:p>
    <w:p w14:paraId="54FD4B2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Заключительные положения</w:t>
      </w:r>
    </w:p>
    <w:p w14:paraId="214BA8E7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5.1. Заказывая праздник, Заказчик подтверждает свое ознакомление и согласие с Договором публичной оферты и всеми его приложениями, размещенными для ознакомления на информационном стенде парка и в сети интернет по адресу:https://максилэнд.рф и обязуется его соблюдать.</w:t>
      </w:r>
    </w:p>
    <w:p w14:paraId="5E101876">
      <w:pPr>
        <w:jc w:val="both"/>
        <w:rPr>
          <w:rFonts w:ascii="Times New Roman" w:hAnsi="Times New Roman"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4833"/>
      </w:tblGrid>
      <w:tr w14:paraId="0A00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  <w:shd w:val="clear" w:color="auto" w:fill="auto"/>
          </w:tcPr>
          <w:p w14:paraId="199AD8EA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Заказчик: </w:t>
            </w:r>
          </w:p>
          <w:p w14:paraId="0C57B0C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____________________/____________________</w:t>
            </w:r>
          </w:p>
          <w:p w14:paraId="41698ADF">
            <w:pPr>
              <w:jc w:val="both"/>
              <w:rPr>
                <w:rFonts w:ascii="Times New Roman" w:hAnsi="Times New Roman"/>
                <w:bCs/>
              </w:rPr>
            </w:pPr>
          </w:p>
          <w:p w14:paraId="1D329FD5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Тел. :________________________________</w:t>
            </w:r>
          </w:p>
        </w:tc>
        <w:tc>
          <w:tcPr>
            <w:tcW w:w="5140" w:type="dxa"/>
            <w:shd w:val="clear" w:color="auto" w:fill="auto"/>
          </w:tcPr>
          <w:p w14:paraId="4C9C8C1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Исполнитель:</w:t>
            </w:r>
          </w:p>
          <w:p w14:paraId="1754F49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_______________________/__________________</w:t>
            </w:r>
          </w:p>
        </w:tc>
      </w:tr>
    </w:tbl>
    <w:p w14:paraId="41375D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E9753BA">
      <w:pPr>
        <w:jc w:val="both"/>
        <w:rPr>
          <w:rFonts w:ascii="Times New Roman" w:hAnsi="Times New Roman"/>
          <w:sz w:val="24"/>
          <w:szCs w:val="24"/>
        </w:rPr>
      </w:pPr>
    </w:p>
    <w:p w14:paraId="240BF465">
      <w:pPr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70E7DE3C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6F19C98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75A61C9">
      <w:pPr>
        <w:pStyle w:val="181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565B37A"/>
    <w:sectPr>
      <w:pgSz w:w="11906" w:h="16838"/>
      <w:pgMar w:top="28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B2"/>
    <w:rsid w:val="00640758"/>
    <w:rsid w:val="00855DF5"/>
    <w:rsid w:val="009063B2"/>
    <w:rsid w:val="558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Calibri" w:hAnsi="Calibri" w:eastAsia="Calibri" w:cs="Calibri"/>
      <w:color w:val="000000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qFormat/>
    <w:uiPriority w:val="0"/>
    <w:rPr>
      <w:color w:val="000080"/>
      <w:u w:val="single"/>
    </w:rPr>
  </w:style>
  <w:style w:type="paragraph" w:styleId="7">
    <w:name w:val="endnote text"/>
    <w:basedOn w:val="1"/>
    <w:link w:val="178"/>
    <w:semiHidden/>
    <w:unhideWhenUsed/>
    <w:uiPriority w:val="99"/>
    <w:rPr>
      <w:sz w:val="20"/>
    </w:rPr>
  </w:style>
  <w:style w:type="paragraph" w:styleId="8">
    <w:name w:val="footnote text"/>
    <w:basedOn w:val="1"/>
    <w:link w:val="177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able of figures"/>
    <w:basedOn w:val="1"/>
    <w:next w:val="1"/>
    <w:unhideWhenUsed/>
    <w:qFormat/>
    <w:uiPriority w:val="99"/>
  </w:style>
  <w:style w:type="paragraph" w:styleId="15">
    <w:name w:val="toc 3"/>
    <w:basedOn w:val="1"/>
    <w:next w:val="1"/>
    <w:unhideWhenUsed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uiPriority w:val="39"/>
    <w:pPr>
      <w:spacing w:after="57"/>
      <w:ind w:left="1134"/>
    </w:pPr>
  </w:style>
  <w:style w:type="paragraph" w:styleId="19">
    <w:name w:val="Title"/>
    <w:basedOn w:val="1"/>
    <w:next w:val="1"/>
    <w:link w:val="4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0">
    <w:name w:val="Subtitle"/>
    <w:basedOn w:val="1"/>
    <w:next w:val="1"/>
    <w:link w:val="41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Heading 1"/>
    <w:basedOn w:val="1"/>
    <w:next w:val="1"/>
    <w:link w:val="2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3">
    <w:name w:val="Heading 1 Char"/>
    <w:basedOn w:val="2"/>
    <w:link w:val="22"/>
    <w:uiPriority w:val="9"/>
    <w:rPr>
      <w:rFonts w:ascii="Arial" w:hAnsi="Arial" w:eastAsia="Arial" w:cs="Arial"/>
      <w:sz w:val="40"/>
      <w:szCs w:val="40"/>
    </w:rPr>
  </w:style>
  <w:style w:type="paragraph" w:customStyle="1" w:styleId="24">
    <w:name w:val="Heading 2"/>
    <w:basedOn w:val="1"/>
    <w:next w:val="1"/>
    <w:link w:val="2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5">
    <w:name w:val="Heading 2 Char"/>
    <w:basedOn w:val="2"/>
    <w:link w:val="24"/>
    <w:uiPriority w:val="9"/>
    <w:rPr>
      <w:rFonts w:ascii="Arial" w:hAnsi="Arial" w:eastAsia="Arial" w:cs="Arial"/>
      <w:sz w:val="34"/>
    </w:rPr>
  </w:style>
  <w:style w:type="paragraph" w:customStyle="1" w:styleId="26">
    <w:name w:val="Heading 3"/>
    <w:basedOn w:val="1"/>
    <w:next w:val="1"/>
    <w:link w:val="2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27">
    <w:name w:val="Heading 3 Char"/>
    <w:basedOn w:val="2"/>
    <w:link w:val="26"/>
    <w:uiPriority w:val="9"/>
    <w:rPr>
      <w:rFonts w:ascii="Arial" w:hAnsi="Arial" w:eastAsia="Arial" w:cs="Arial"/>
      <w:sz w:val="30"/>
      <w:szCs w:val="30"/>
    </w:rPr>
  </w:style>
  <w:style w:type="paragraph" w:customStyle="1" w:styleId="28">
    <w:name w:val="Heading 4"/>
    <w:basedOn w:val="1"/>
    <w:next w:val="1"/>
    <w:link w:val="2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29">
    <w:name w:val="Heading 4 Char"/>
    <w:basedOn w:val="2"/>
    <w:link w:val="28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0">
    <w:name w:val="Heading 5"/>
    <w:basedOn w:val="1"/>
    <w:next w:val="1"/>
    <w:link w:val="3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1">
    <w:name w:val="Heading 5 Char"/>
    <w:basedOn w:val="2"/>
    <w:link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2">
    <w:name w:val="Heading 6"/>
    <w:basedOn w:val="1"/>
    <w:next w:val="1"/>
    <w:link w:val="3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33">
    <w:name w:val="Heading 6 Char"/>
    <w:basedOn w:val="2"/>
    <w:link w:val="32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4">
    <w:name w:val="Heading 7"/>
    <w:basedOn w:val="1"/>
    <w:next w:val="1"/>
    <w:link w:val="3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35">
    <w:name w:val="Heading 7 Char"/>
    <w:basedOn w:val="2"/>
    <w:link w:val="34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6">
    <w:name w:val="Heading 8"/>
    <w:basedOn w:val="1"/>
    <w:next w:val="1"/>
    <w:link w:val="3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37">
    <w:name w:val="Heading 8 Char"/>
    <w:basedOn w:val="2"/>
    <w:link w:val="36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38">
    <w:name w:val="Heading 9"/>
    <w:basedOn w:val="1"/>
    <w:next w:val="1"/>
    <w:link w:val="3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39">
    <w:name w:val="Heading 9 Char"/>
    <w:basedOn w:val="2"/>
    <w:link w:val="38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0">
    <w:name w:val="Название Знак"/>
    <w:basedOn w:val="2"/>
    <w:link w:val="19"/>
    <w:qFormat/>
    <w:uiPriority w:val="10"/>
    <w:rPr>
      <w:sz w:val="48"/>
      <w:szCs w:val="48"/>
    </w:rPr>
  </w:style>
  <w:style w:type="character" w:customStyle="1" w:styleId="41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42">
    <w:name w:val="Quote"/>
    <w:basedOn w:val="1"/>
    <w:next w:val="1"/>
    <w:link w:val="43"/>
    <w:qFormat/>
    <w:uiPriority w:val="29"/>
    <w:pPr>
      <w:ind w:left="720" w:right="720"/>
    </w:pPr>
    <w:rPr>
      <w:i/>
    </w:rPr>
  </w:style>
  <w:style w:type="character" w:customStyle="1" w:styleId="43">
    <w:name w:val="Цитата 2 Знак"/>
    <w:link w:val="42"/>
    <w:qFormat/>
    <w:uiPriority w:val="29"/>
    <w:rPr>
      <w:i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5">
    <w:name w:val="Выделенная цитата Знак"/>
    <w:link w:val="44"/>
    <w:qFormat/>
    <w:uiPriority w:val="30"/>
    <w:rPr>
      <w:i/>
    </w:rPr>
  </w:style>
  <w:style w:type="paragraph" w:customStyle="1" w:styleId="46">
    <w:name w:val="Header"/>
    <w:basedOn w:val="1"/>
    <w:link w:val="47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47">
    <w:name w:val="Header Char"/>
    <w:basedOn w:val="2"/>
    <w:link w:val="46"/>
    <w:qFormat/>
    <w:uiPriority w:val="99"/>
  </w:style>
  <w:style w:type="paragraph" w:customStyle="1" w:styleId="48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49">
    <w:name w:val="Footer Char"/>
    <w:basedOn w:val="2"/>
    <w:link w:val="48"/>
    <w:qFormat/>
    <w:uiPriority w:val="99"/>
  </w:style>
  <w:style w:type="paragraph" w:customStyle="1" w:styleId="5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51">
    <w:name w:val="Caption Char"/>
    <w:link w:val="48"/>
    <w:qFormat/>
    <w:uiPriority w:val="99"/>
  </w:style>
  <w:style w:type="table" w:customStyle="1" w:styleId="52">
    <w:name w:val="Table Grid Light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3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3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3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4">
    <w:name w:val="Grid Table 6 Colorful - Accent 1"/>
    <w:basedOn w:val="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9" w:themeColor="accent1" w:themeShade="95" w:themeTint="80"/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CCCE9" w:themeColor="accent1" w:themeShade="95" w:themeTint="80"/>
      </w:rPr>
    </w:tblStylePr>
    <w:tblStylePr w:type="firstCol">
      <w:rPr>
        <w:b/>
        <w:color w:val="ACCCE9" w:themeColor="accent1" w:themeShade="95" w:themeTint="80"/>
      </w:rPr>
    </w:tblStylePr>
    <w:tblStylePr w:type="lastCol">
      <w:rPr>
        <w:b/>
        <w:color w:val="ACCCE9" w:themeColor="accent1" w:themeShade="95" w:themeTint="80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95">
    <w:name w:val="Grid Table 6 Colorful - Accent 2"/>
    <w:basedOn w:val="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96">
    <w:name w:val="Grid Table 6 Colorful - Accent 3"/>
    <w:basedOn w:val="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97">
    <w:name w:val="Grid Table 6 Colorful - Accent 4"/>
    <w:basedOn w:val="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98">
    <w:name w:val="Grid Table 6 Colorful - Accent 5"/>
    <w:basedOn w:val="3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99">
    <w:name w:val="Grid Table 6 Colorful - Accent 6"/>
    <w:basedOn w:val="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0">
    <w:name w:val="Grid Table 7 Colorful"/>
    <w:basedOn w:val="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1">
    <w:name w:val="Grid Table 7 Colorful - Accent 1"/>
    <w:basedOn w:val="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102">
    <w:name w:val="Grid Table 7 Colorful - Accent 2"/>
    <w:basedOn w:val="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3">
    <w:name w:val="Grid Table 7 Colorful - Accent 3"/>
    <w:basedOn w:val="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4">
    <w:name w:val="Grid Table 7 Colorful - Accent 4"/>
    <w:basedOn w:val="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5">
    <w:name w:val="Grid Table 7 Colorful - Accent 5"/>
    <w:basedOn w:val="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5" w:themeColor="accent5" w:themeShade="95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5" w:themeColor="accent5" w:themeShade="95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6">
    <w:name w:val="Grid Table 7 Colorful - Accent 6"/>
    <w:basedOn w:val="3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07">
    <w:name w:val="List Table 1 Light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3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3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3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3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3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3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3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3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3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3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3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3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3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3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3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3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3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3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3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3">
    <w:name w:val="List Table 6 Colorful - Accent 1"/>
    <w:basedOn w:val="3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D" w:themeColor="accent1" w:themeShade="95"/>
      </w:rPr>
    </w:tblStylePr>
    <w:tblStylePr w:type="lastCol">
      <w:rPr>
        <w:b/>
        <w:color w:val="245B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44">
    <w:name w:val="List Table 6 Colorful - Accent 2"/>
    <w:basedOn w:val="3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45">
    <w:name w:val="List Table 6 Colorful - Accent 3"/>
    <w:basedOn w:val="3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46">
    <w:name w:val="List Table 6 Colorful - Accent 4"/>
    <w:basedOn w:val="3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47">
    <w:name w:val="List Table 6 Colorful - Accent 5"/>
    <w:basedOn w:val="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9DB" w:themeColor="accent5" w:themeShade="95" w:themeTint="9A"/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EA9DB" w:themeColor="accent5" w:themeShade="95" w:themeTint="9A"/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EA9DB" w:themeColor="accent5" w:themeShade="95" w:themeTint="9A"/>
      </w:rPr>
    </w:tblStylePr>
    <w:tblStylePr w:type="lastCol">
      <w:rPr>
        <w:b/>
        <w:color w:val="8EA9DB" w:themeColor="accent5" w:themeShade="95" w:themeTint="9A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48">
    <w:name w:val="List Table 6 Colorful - Accent 6"/>
    <w:basedOn w:val="3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49">
    <w:name w:val="List Table 7 Colorful"/>
    <w:basedOn w:val="3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0">
    <w:name w:val="List Table 7 Colorful - Accent 1"/>
    <w:basedOn w:val="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51">
    <w:name w:val="List Table 7 Colorful - Accent 2"/>
    <w:basedOn w:val="3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2">
    <w:name w:val="List Table 7 Colorful - Accent 3"/>
    <w:basedOn w:val="3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3">
    <w:name w:val="List Table 7 Colorful - Accent 4"/>
    <w:basedOn w:val="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4">
    <w:name w:val="List Table 7 Colorful - Accent 5"/>
    <w:basedOn w:val="3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55">
    <w:name w:val="List Table 7 Colorful - Accent 6"/>
    <w:basedOn w:val="3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6">
    <w:name w:val="Lined - Accent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3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3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3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3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Текст сноски Знак"/>
    <w:link w:val="8"/>
    <w:uiPriority w:val="99"/>
    <w:rPr>
      <w:sz w:val="18"/>
    </w:rPr>
  </w:style>
  <w:style w:type="character" w:customStyle="1" w:styleId="178">
    <w:name w:val="Текст концевой сноски Знак"/>
    <w:link w:val="7"/>
    <w:uiPriority w:val="99"/>
    <w:rPr>
      <w:sz w:val="20"/>
    </w:rPr>
  </w:style>
  <w:style w:type="paragraph" w:customStyle="1" w:styleId="179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0">
    <w:name w:val="Hyperlink.0"/>
    <w:qFormat/>
    <w:uiPriority w:val="0"/>
    <w:rPr>
      <w:rFonts w:ascii="Times New Roman" w:hAnsi="Times New Roman"/>
      <w:sz w:val="28"/>
      <w:szCs w:val="28"/>
      <w:lang w:val="ru-RU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1198</Words>
  <Characters>6833</Characters>
  <Lines>56</Lines>
  <Paragraphs>16</Paragraphs>
  <TotalTime>7</TotalTime>
  <ScaleCrop>false</ScaleCrop>
  <LinksUpToDate>false</LinksUpToDate>
  <CharactersWithSpaces>8015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2024-10-31T16:58:00Z</dcterms:created>
  <dc:creator>Марина Шаманец</dc:creator>
  <cp:lastModifiedBy>Сотрудник</cp:lastModifiedBy>
  <dcterms:modified xsi:type="dcterms:W3CDTF">2026-03-25T10:55:37Z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EC8955A6820148D79B65ADC732F91021_13</vt:lpwstr>
  </property>
</Properties>
</file>